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6949" w:rsidRDefault="005D1E85" w:rsidP="00D36949">
      <w:pPr>
        <w:spacing w:after="0" w:line="240" w:lineRule="auto"/>
        <w:ind w:left="-99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713.4pt">
            <v:imagedata r:id="rId4" o:title="тит о положении"/>
          </v:shape>
        </w:pict>
      </w:r>
      <w:r w:rsidR="00434C83"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D36949" w:rsidRDefault="00D36949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проведение мероприятий по разъяснению работникам Учреждения и родителям (законным представителям) воспитанников законодательства в сфере противодействия коррупции.</w:t>
      </w:r>
    </w:p>
    <w:p w:rsidR="00434C83" w:rsidRPr="003A0171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83" w:rsidRPr="003A0171" w:rsidRDefault="00434C83" w:rsidP="003A01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</w:rPr>
      </w:pPr>
      <w:r w:rsidRPr="003A0171">
        <w:rPr>
          <w:rFonts w:ascii="Times New Roman" w:hAnsi="Times New Roman" w:cs="Times New Roman"/>
          <w:b/>
        </w:rPr>
        <w:t>3. ОСНОВНЫЕ НАПРАВЛЕНИЯ ПРОТИВОДЕЙСТВИЯ КОРРУПЦИИ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Создание механизма взаимодействия органов управления с гражданами и институтами гражданского общества.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Принятие административных и иных мер, направленных на привлечение работников и родителей (законных представителей) воспитанников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Совершенствование системы и структуры органов самоуправления.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Создание механизмов общественного контроля деятельности органов управления и самоуправления.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Конкретизация полномочий педагогических, непедагогических и руководящих работников Учреждения, которые должны быть отражены в должностных инструкциях.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 Уведомление в письменной форме работниками Учреждения администрации обо всех случаях обращения к ним каких-либо лиц в целях склонения их к совершению коррупционных правонарушений.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 Создание условий для уведомления  родителями (законными представителями) администрации Учреждения обо всех случаях вымогания у них взяток работниками Учреждения.</w:t>
      </w:r>
    </w:p>
    <w:p w:rsidR="00434C83" w:rsidRPr="003A0171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</w:rPr>
      </w:pPr>
    </w:p>
    <w:p w:rsidR="00434C83" w:rsidRPr="003A0171" w:rsidRDefault="00434C83" w:rsidP="003A01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</w:rPr>
      </w:pPr>
      <w:r w:rsidRPr="003A0171">
        <w:rPr>
          <w:rFonts w:ascii="Times New Roman" w:hAnsi="Times New Roman" w:cs="Times New Roman"/>
          <w:b/>
        </w:rPr>
        <w:t>4.  ОРГАНИЗАЦИОННЫЕ ОСНОВЫ ПРОТИВОДЕЙСТВИЯ КОРРУПЦИИ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Общее руководство мероприятиями, направленными на противодействие коррупции, осуществляют заведующий Учреждением и должностное лицо, ответственное за профилактику коррупционных правонарушений.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Должностное лицо, ответственное за профилактику коррупционных правонарушений назначается приказом заведующего Учреждением. По решению заведующего в Учреждении может быть создана комиссия (рабочая группа). В состав комиссии по противодействию коррупции обязательно входят председатель профсоюзного комитета Учреждения.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Выборы членов комиссии по противодействию коррупции проводятся на Общем собрании трудового коллектива и заседании родительского комитета. Состав комиссии  утверждается приказом заведующего Учреждением.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 Члены комиссии избирают председателя. Члены комиссии осуществляют свою деятельность на общественной основе.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Полномочия членов Рабочей группы по противодействию коррупции: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4.5.1. Председатель Рабочей группы по противодействию коррупции: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определяет место, время проведения и повестку дня заседания Рабочей группы;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основе предложений членов Рабочей группы формирует план работы Рабочей группы на текущий учебный год; 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вопросам, относящимся к компетенции Рабочей группы,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информирует заведующего Учреждением  о результатах работы Рабочей группы;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представляет Рабочую группу в отношениях с работниками Учреждения, воспитанниками и их родителями (законными представителями) по вопросам, относящимся к ее компетенции;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дает соответствующие поручения членам Рабочей группы, осуществляет контроль за их выполнением;</w:t>
      </w:r>
    </w:p>
    <w:p w:rsidR="00434C83" w:rsidRDefault="00434C83" w:rsidP="003A017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ведет и подписывает протокол заседания Рабочей группы.</w:t>
      </w:r>
    </w:p>
    <w:p w:rsidR="00434C83" w:rsidRDefault="00434C83" w:rsidP="003A017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4.5.3. Члены Рабочей группы по противодействию коррупции: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вносят председателю Рабочей группы предложения по формированию повестки дня заседаний Рабочей группы;</w:t>
      </w:r>
    </w:p>
    <w:p w:rsidR="00434C83" w:rsidRDefault="00434C83" w:rsidP="003A017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вносят предложения по формированию плана работы;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пределах своей компетенции, принимают участие в работе Рабочей группы, а также осуществляют подготовку материалов по вопросам заседаний Рабочей группы;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случае невозможности лично присутствовать на заседаниях Рабочей группы, вправе излагать свое мнение по рассматриваемым вопросам в письменном виде на имя председателя Рабочей группы, которое учитывается при принятии решения;</w:t>
      </w:r>
    </w:p>
    <w:p w:rsidR="00434C83" w:rsidRDefault="00434C83" w:rsidP="003A017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участвуют в реализации принятых Рабочей группой решений и полномочий.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Заседания Рабочей группы по противодействию коррупции проводятся не реже двух раз в год; обязательно оформляется протокол заседания. Заседания могут быть как открытыми, так и закрытыми.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 Заседание Рабочей группы правомочно, если на нем присутствует не менее двух третей общего числа его членов. В случае несогласия с принятым решением, член Рабочей группы вправе в письменном виде изложить особое мнение, которое подлежит приобщению к протоколу. По решению Рабочей группы на заседания могут приглашаться любые работники Учреждения или представители общественности.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4.8. Решения Рабочей группы по противодействию коррупции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директора, если иное не предусмотрено действующим законодательством. Члены Рабочей группы обладают равными правами при принятии решений.</w:t>
      </w:r>
    </w:p>
    <w:p w:rsidR="00434C83" w:rsidRPr="003A0171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4.9. Председатель и члены Рабочей группы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Рабочей группой. Информация, полученная Рабочей группой,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434C83" w:rsidRPr="003A0171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</w:rPr>
      </w:pPr>
    </w:p>
    <w:p w:rsidR="00434C83" w:rsidRPr="003A0171" w:rsidRDefault="00434C83" w:rsidP="003A01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</w:rPr>
      </w:pPr>
      <w:r w:rsidRPr="003A0171">
        <w:rPr>
          <w:rFonts w:ascii="Times New Roman" w:hAnsi="Times New Roman" w:cs="Times New Roman"/>
          <w:b/>
        </w:rPr>
        <w:t>5.  ФУНКЦИИ РАБОЧЕЙ ГРУППЫ ПО ПРОТИВОДЕЙСТВИЮ КОРРУПЦИИ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Рабочая группа по противодействию коррупции выполняет функции в пределах своих полномочий: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5.1.1. Ежегодно определяет основные направления в области противодействия коррупции и разрабатывает план мероприятий по борьбе с коррупционными проявлениями на учебный год.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5.1.2. Реализует меры, направленные на профилактику коррупции.</w:t>
      </w:r>
    </w:p>
    <w:p w:rsidR="00434C83" w:rsidRDefault="00434C83" w:rsidP="003A0171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5.1.3. Вырабатывает механизмы защиты от проникновения коррупции в Учреждение.  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5.1.4. Осуществляет антикоррупционную пропаганду и воспитание всех участников образовательного процесса.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5.1.5. Осуществляет анализ обращений работников Учреждения, родителей (законных представителей) о фактах коррупционных проявлений должностными лицами.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5.1.6. Проводит проверки локальных актов Учреждения на соответствие действующему законодательству.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5.1.6. Проверяет выполнение работниками своих должностных обязанностей.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5.1.7. Разрабатывает на основании проведенных проверок рекомендации, направленные на улучшение антикоррупционной деятельности Учреждения.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5.1.8. Организует работы по устранению негативных последствий коррупционных проявлений.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5.1.9. Выявляет причины коррупции, разрабатывает и направляет заведующему Учреждением  рекомендации по устранению причин коррупции.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5.1.10.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5.1.11. Принимает заявления работников Учреждения, родителей (законных представителей) о фактах коррупционных проявлений должностными лицами.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5.1.12. Осуществляет антикоррупционную пропаганду и воспитание всех участников образовательного процесса.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В компетенцию Рабочей группы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434C83" w:rsidRPr="003A0171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</w:rPr>
      </w:pPr>
    </w:p>
    <w:p w:rsidR="00434C83" w:rsidRPr="003A0171" w:rsidRDefault="00434C83" w:rsidP="003A01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</w:rPr>
      </w:pPr>
      <w:r w:rsidRPr="003A0171">
        <w:rPr>
          <w:rFonts w:ascii="Times New Roman" w:hAnsi="Times New Roman" w:cs="Times New Roman"/>
          <w:b/>
        </w:rPr>
        <w:t>6.  ОТВЕТСТВЕННОСТЬ ФИЗИЧЕСКИХ И ЮРИДИЧЕСКИХ ЛИЦ ЗА КОРРУПЦИОННЫЕ ПРАВОНАРУШЕНИЯ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434C83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В случае, если от имени или в интересах юридического лица осуществляются организация, подготовка и совершение коррупционных 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3A0171" w:rsidRDefault="00434C83" w:rsidP="003A017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3A0171" w:rsidRDefault="003A0171" w:rsidP="00434C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049F7" w:rsidRDefault="001049F7"/>
    <w:sectPr w:rsidR="001049F7" w:rsidSect="00537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4C83"/>
    <w:rsid w:val="001049F7"/>
    <w:rsid w:val="0023272E"/>
    <w:rsid w:val="003A0171"/>
    <w:rsid w:val="00434C83"/>
    <w:rsid w:val="0043678A"/>
    <w:rsid w:val="00537955"/>
    <w:rsid w:val="005D1E85"/>
    <w:rsid w:val="00653849"/>
    <w:rsid w:val="00D36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4998F3-1542-4BE6-B8CE-5926A7560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4C8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434C83"/>
    <w:pPr>
      <w:tabs>
        <w:tab w:val="left" w:pos="708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a4">
    <w:name w:val="Balloon Text"/>
    <w:basedOn w:val="a"/>
    <w:link w:val="a5"/>
    <w:uiPriority w:val="99"/>
    <w:semiHidden/>
    <w:unhideWhenUsed/>
    <w:rsid w:val="003A0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0171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3A0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71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1283</Words>
  <Characters>7315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Николаевна</dc:creator>
  <cp:lastModifiedBy>Evgeniy Panov</cp:lastModifiedBy>
  <cp:revision>8</cp:revision>
  <cp:lastPrinted>2018-09-10T07:00:00Z</cp:lastPrinted>
  <dcterms:created xsi:type="dcterms:W3CDTF">2015-01-13T16:56:00Z</dcterms:created>
  <dcterms:modified xsi:type="dcterms:W3CDTF">2018-10-07T17:31:00Z</dcterms:modified>
</cp:coreProperties>
</file>